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AEC12" w14:textId="77777777" w:rsidR="00CF0546" w:rsidRPr="00542A8D" w:rsidRDefault="00CF0546" w:rsidP="00CF0546">
      <w:pPr>
        <w:autoSpaceDE w:val="0"/>
        <w:autoSpaceDN w:val="0"/>
        <w:adjustRightInd w:val="0"/>
        <w:spacing w:after="0" w:line="240" w:lineRule="auto"/>
        <w:ind w:firstLine="5954"/>
        <w:jc w:val="both"/>
        <w:rPr>
          <w:rFonts w:ascii="Times New Roman" w:hAnsi="Times New Roman"/>
          <w:b/>
          <w:bCs/>
          <w:color w:val="000000"/>
        </w:rPr>
      </w:pPr>
      <w:r w:rsidRPr="00542A8D">
        <w:rPr>
          <w:rFonts w:ascii="Times New Roman" w:hAnsi="Times New Roman"/>
          <w:b/>
          <w:bCs/>
          <w:color w:val="000000"/>
        </w:rPr>
        <w:t xml:space="preserve">Al Comune di </w:t>
      </w:r>
      <w:r>
        <w:rPr>
          <w:rFonts w:ascii="Times New Roman" w:hAnsi="Times New Roman"/>
          <w:b/>
          <w:bCs/>
          <w:color w:val="000000"/>
        </w:rPr>
        <w:t>Casazza</w:t>
      </w:r>
    </w:p>
    <w:p w14:paraId="6DCF5E1B" w14:textId="77777777" w:rsidR="00CF0546" w:rsidRPr="00542A8D" w:rsidRDefault="00CF0546" w:rsidP="00CF0546">
      <w:pPr>
        <w:autoSpaceDE w:val="0"/>
        <w:autoSpaceDN w:val="0"/>
        <w:adjustRightInd w:val="0"/>
        <w:spacing w:after="0" w:line="240" w:lineRule="auto"/>
        <w:ind w:firstLine="5954"/>
        <w:jc w:val="both"/>
        <w:rPr>
          <w:rFonts w:ascii="Times New Roman" w:hAnsi="Times New Roman"/>
          <w:b/>
          <w:bCs/>
          <w:color w:val="000000"/>
        </w:rPr>
      </w:pPr>
      <w:r w:rsidRPr="00542A8D">
        <w:rPr>
          <w:rFonts w:ascii="Times New Roman" w:hAnsi="Times New Roman"/>
          <w:b/>
          <w:bCs/>
          <w:color w:val="000000"/>
        </w:rPr>
        <w:t xml:space="preserve">Piazza </w:t>
      </w:r>
      <w:r>
        <w:rPr>
          <w:rFonts w:ascii="Times New Roman" w:hAnsi="Times New Roman"/>
          <w:b/>
          <w:bCs/>
          <w:color w:val="000000"/>
        </w:rPr>
        <w:t>della pieve, 2</w:t>
      </w:r>
    </w:p>
    <w:p w14:paraId="475A1D7B" w14:textId="77777777" w:rsidR="00CF0546" w:rsidRDefault="00CF0546" w:rsidP="00CF0546">
      <w:pPr>
        <w:autoSpaceDE w:val="0"/>
        <w:autoSpaceDN w:val="0"/>
        <w:adjustRightInd w:val="0"/>
        <w:spacing w:after="0" w:line="240" w:lineRule="auto"/>
        <w:ind w:firstLine="5954"/>
        <w:jc w:val="both"/>
        <w:rPr>
          <w:rFonts w:ascii="Times New Roman" w:hAnsi="Times New Roman"/>
          <w:b/>
          <w:bCs/>
          <w:color w:val="000000"/>
        </w:rPr>
      </w:pPr>
      <w:r>
        <w:rPr>
          <w:rFonts w:ascii="Times New Roman" w:hAnsi="Times New Roman"/>
          <w:b/>
          <w:bCs/>
          <w:color w:val="000000"/>
        </w:rPr>
        <w:t>24060 Casazza (BG)</w:t>
      </w:r>
    </w:p>
    <w:p w14:paraId="03DDE5F0" w14:textId="77777777" w:rsidR="00CF0546" w:rsidRDefault="00CF0546" w:rsidP="00CF0546">
      <w:pPr>
        <w:spacing w:after="0" w:line="240" w:lineRule="auto"/>
        <w:jc w:val="center"/>
        <w:rPr>
          <w:rFonts w:ascii="Palatino Linotype" w:hAnsi="Palatino Linotype" w:cs="Times New Roman"/>
          <w:b/>
          <w:bCs/>
          <w:iCs/>
        </w:rPr>
      </w:pPr>
    </w:p>
    <w:p w14:paraId="4F4FEDF5" w14:textId="3E55FD29" w:rsidR="00CF0546" w:rsidRPr="009C0F07" w:rsidRDefault="00CF0546" w:rsidP="00CF0546">
      <w:pPr>
        <w:spacing w:after="0" w:line="240" w:lineRule="auto"/>
        <w:jc w:val="center"/>
        <w:rPr>
          <w:rFonts w:ascii="Palatino Linotype" w:hAnsi="Palatino Linotype" w:cs="Times New Roman"/>
          <w:b/>
          <w:bCs/>
          <w:iCs/>
        </w:rPr>
      </w:pPr>
      <w:r w:rsidRPr="009C0F07">
        <w:rPr>
          <w:rFonts w:ascii="Palatino Linotype" w:hAnsi="Palatino Linotype" w:cs="Times New Roman"/>
          <w:b/>
          <w:bCs/>
          <w:iCs/>
        </w:rPr>
        <w:t>CONCESSIONE DEL SERVIZIO DI GESTIONE DEL BAR DEGLI IMPIANTI SPORTIVI, DEL CHIOSCO ALLESTITO NEL PARCO ADALBERTO TRAPLETTI E DEL CAMPO IN ERBA SINTETICA PER CALCIO A 5, PER IL PERIODO DI ANNI 3 DALLA STIPULA DEL CONTRATTO, MEDIANTE PROCEDURA APERTA AI SENSI DELL’ART. 71 DEL D. LGS. N. 36/2023 E IL CRITERIO DELL’OFFERTA ECONOMICAMENTE PIÙ VANTAGGIOSA.</w:t>
      </w:r>
    </w:p>
    <w:p w14:paraId="4868BF0C" w14:textId="77777777" w:rsidR="00CF0546" w:rsidRPr="009C0F07" w:rsidRDefault="00CF0546" w:rsidP="00CF0546">
      <w:pPr>
        <w:spacing w:after="0" w:line="240" w:lineRule="auto"/>
        <w:jc w:val="center"/>
        <w:rPr>
          <w:rFonts w:ascii="Palatino Linotype" w:hAnsi="Palatino Linotype" w:cs="Times New Roman"/>
          <w:b/>
          <w:bCs/>
          <w:iCs/>
        </w:rPr>
      </w:pPr>
      <w:r w:rsidRPr="009C0F07">
        <w:rPr>
          <w:rFonts w:ascii="Palatino Linotype" w:hAnsi="Palatino Linotype" w:cs="Times New Roman"/>
          <w:b/>
          <w:bCs/>
          <w:iCs/>
        </w:rPr>
        <w:t>CPV 55410000-7</w:t>
      </w:r>
    </w:p>
    <w:p w14:paraId="5DDD25DB" w14:textId="77777777" w:rsidR="00C460D4" w:rsidRDefault="00C460D4" w:rsidP="00C460D4">
      <w:pPr>
        <w:spacing w:after="0" w:line="360" w:lineRule="auto"/>
        <w:jc w:val="center"/>
        <w:rPr>
          <w:rFonts w:ascii="Times New Roman" w:hAnsi="Times New Roman" w:cs="Times New Roman"/>
          <w:b/>
          <w:bCs/>
        </w:rPr>
      </w:pPr>
      <w:r w:rsidRPr="00A7544A">
        <w:rPr>
          <w:rFonts w:ascii="Times New Roman" w:hAnsi="Times New Roman" w:cs="Times New Roman"/>
          <w:b/>
          <w:bCs/>
          <w:u w:val="single"/>
        </w:rPr>
        <w:t>CIG: B8F0E83BF0</w:t>
      </w:r>
    </w:p>
    <w:p w14:paraId="1CFC8A34" w14:textId="77777777" w:rsidR="001D0EF1" w:rsidRDefault="001D0EF1" w:rsidP="001D0EF1">
      <w:pPr>
        <w:rPr>
          <w:b/>
          <w:bCs/>
        </w:rPr>
      </w:pPr>
    </w:p>
    <w:p w14:paraId="2B35C34B" w14:textId="115B40AD" w:rsidR="001D0EF1" w:rsidRPr="001D0EF1" w:rsidRDefault="001D0EF1" w:rsidP="001D0EF1">
      <w:pPr>
        <w:spacing w:after="0" w:line="360" w:lineRule="auto"/>
        <w:jc w:val="center"/>
        <w:rPr>
          <w:rFonts w:ascii="Times New Roman" w:hAnsi="Times New Roman" w:cs="Times New Roman"/>
          <w:b/>
          <w:bCs/>
          <w:kern w:val="0"/>
          <w:sz w:val="28"/>
          <w:szCs w:val="28"/>
          <w14:ligatures w14:val="none"/>
        </w:rPr>
      </w:pPr>
      <w:r w:rsidRPr="001D0EF1">
        <w:rPr>
          <w:rFonts w:ascii="Times New Roman" w:hAnsi="Times New Roman" w:cs="Times New Roman"/>
          <w:b/>
          <w:bCs/>
          <w:kern w:val="0"/>
          <w:sz w:val="28"/>
          <w:szCs w:val="28"/>
          <w14:ligatures w14:val="none"/>
        </w:rPr>
        <w:t xml:space="preserve">DICHIARAZIONE DI CONFORMITÀ A STANDARD SOCIALI MINIMI </w:t>
      </w:r>
    </w:p>
    <w:p w14:paraId="744210C0" w14:textId="77777777" w:rsidR="001D0EF1" w:rsidRDefault="001D0EF1" w:rsidP="001D0EF1">
      <w:pPr>
        <w:jc w:val="both"/>
        <w:rPr>
          <w:rFonts w:ascii="Times New Roman" w:hAnsi="Times New Roman" w:cs="Times New Roman"/>
        </w:rPr>
      </w:pPr>
    </w:p>
    <w:p w14:paraId="4891D50F" w14:textId="25898EC3" w:rsidR="001D0EF1" w:rsidRPr="001D0EF1" w:rsidRDefault="001D0EF1" w:rsidP="001D0EF1">
      <w:pPr>
        <w:jc w:val="both"/>
        <w:rPr>
          <w:rFonts w:ascii="Times New Roman" w:hAnsi="Times New Roman" w:cs="Times New Roman"/>
        </w:rPr>
      </w:pPr>
      <w:r w:rsidRPr="001D0EF1">
        <w:rPr>
          <w:rFonts w:ascii="Times New Roman" w:hAnsi="Times New Roman" w:cs="Times New Roman"/>
        </w:rPr>
        <w:t>Il sottoscritto</w:t>
      </w:r>
      <w:r>
        <w:rPr>
          <w:rFonts w:ascii="Times New Roman" w:hAnsi="Times New Roman" w:cs="Times New Roman"/>
        </w:rPr>
        <w:t xml:space="preserve"> </w:t>
      </w:r>
      <w:r w:rsidRPr="001D0EF1">
        <w:rPr>
          <w:rFonts w:ascii="Times New Roman" w:hAnsi="Times New Roman" w:cs="Times New Roman"/>
        </w:rPr>
        <w:t xml:space="preserve">………….……………………………………………………………………………... </w:t>
      </w:r>
    </w:p>
    <w:p w14:paraId="1DA77EDC" w14:textId="77777777" w:rsidR="001D0EF1" w:rsidRPr="001D0EF1" w:rsidRDefault="001D0EF1" w:rsidP="001D0EF1">
      <w:pPr>
        <w:jc w:val="both"/>
        <w:rPr>
          <w:rFonts w:ascii="Times New Roman" w:hAnsi="Times New Roman" w:cs="Times New Roman"/>
        </w:rPr>
      </w:pPr>
      <w:r w:rsidRPr="001D0EF1">
        <w:rPr>
          <w:rFonts w:ascii="Times New Roman" w:hAnsi="Times New Roman" w:cs="Times New Roman"/>
        </w:rPr>
        <w:t xml:space="preserve">in qualità di rappresentante legale di…………………………………………………………………. </w:t>
      </w:r>
    </w:p>
    <w:p w14:paraId="3DBA92AB" w14:textId="407873AE" w:rsidR="001D0EF1" w:rsidRPr="001D0EF1" w:rsidRDefault="001D0EF1" w:rsidP="001D0EF1">
      <w:pPr>
        <w:jc w:val="center"/>
        <w:rPr>
          <w:rFonts w:ascii="Times New Roman" w:hAnsi="Times New Roman" w:cs="Times New Roman"/>
        </w:rPr>
      </w:pPr>
      <w:r w:rsidRPr="001D0EF1">
        <w:rPr>
          <w:rFonts w:ascii="Times New Roman" w:hAnsi="Times New Roman" w:cs="Times New Roman"/>
        </w:rPr>
        <w:t>DICHIARA</w:t>
      </w:r>
    </w:p>
    <w:p w14:paraId="39996E4E" w14:textId="77777777" w:rsidR="001D0EF1" w:rsidRPr="001D0EF1" w:rsidRDefault="001D0EF1" w:rsidP="001D0EF1">
      <w:pPr>
        <w:jc w:val="both"/>
        <w:rPr>
          <w:rFonts w:ascii="Times New Roman" w:hAnsi="Times New Roman" w:cs="Times New Roman"/>
        </w:rPr>
      </w:pPr>
      <w:r w:rsidRPr="001D0EF1">
        <w:rPr>
          <w:rFonts w:ascii="Times New Roman" w:hAnsi="Times New Roman" w:cs="Times New Roman"/>
        </w:rPr>
        <w:t xml:space="preserve">che i beni oggetto del presente appalto sono prodotti in conformità con gli standard sociali minimi in materia di diritti umani e di condizioni di lavoro lungo la catena di fornitura (da ora in poi “standard”) definiti da: </w:t>
      </w:r>
    </w:p>
    <w:p w14:paraId="4E298B6A" w14:textId="62B809B4"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le otto Convenzioni fondamentali dell’Organizzazione Internazionale del Lavoro (OIL, International Labour Organization – ILO), ossia, le Convenzioni n. 29, 87, 98, 100, 105, 111 e 182; </w:t>
      </w:r>
    </w:p>
    <w:p w14:paraId="2AD63C9F" w14:textId="3E80E6E1"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la Convenzione ILO n. 155 sulla salute e sicurezza nei luoghi di lavoro; </w:t>
      </w:r>
    </w:p>
    <w:p w14:paraId="77E074CD" w14:textId="3DD50370"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la Convenzione ILO n. 131 sulla definizione di salario minimo; </w:t>
      </w:r>
    </w:p>
    <w:p w14:paraId="78EDE2E4" w14:textId="151B02E6"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la Convenzione ILO n. 1 sulla durata del lavoro (industria); </w:t>
      </w:r>
    </w:p>
    <w:p w14:paraId="59263FEF" w14:textId="6BC55320"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la Convenzione ILO n. 102 sulla sicurezza sociale (norma minima); </w:t>
      </w:r>
    </w:p>
    <w:p w14:paraId="2B6F9E73" w14:textId="3F30EED8"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la “Dichiarazione Universale dei Diritti Umani”; </w:t>
      </w:r>
    </w:p>
    <w:p w14:paraId="741E6775" w14:textId="7F0E08D8"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art. n. 32 della “Convenzione sui Diritti del Fanciullo”; </w:t>
      </w:r>
    </w:p>
    <w:p w14:paraId="4D73F0DC" w14:textId="5A057187"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la legislazione nazionale, vigente nei Paesi ove si svolgono le fasi della catena di fornitura, riguardanti la salute e la sicurezza nei luoghi di lavoro, nonché l</w:t>
      </w:r>
      <w:r>
        <w:rPr>
          <w:rFonts w:ascii="Times New Roman" w:hAnsi="Times New Roman" w:cs="Times New Roman"/>
        </w:rPr>
        <w:t>a</w:t>
      </w:r>
      <w:r w:rsidRPr="001D0EF1">
        <w:rPr>
          <w:rFonts w:ascii="Times New Roman" w:hAnsi="Times New Roman" w:cs="Times New Roman"/>
        </w:rPr>
        <w:t xml:space="preserve"> legislazione relativa al lavoro, inclusa quella relativa al salario, all'orario di lavoro e alla sicurezza sociale (previdenza e assistenza). </w:t>
      </w:r>
    </w:p>
    <w:p w14:paraId="73EBFD6A" w14:textId="77777777" w:rsidR="001D0EF1" w:rsidRPr="001D0EF1" w:rsidRDefault="001D0EF1" w:rsidP="001D0EF1">
      <w:pPr>
        <w:jc w:val="both"/>
        <w:rPr>
          <w:rFonts w:ascii="Times New Roman" w:hAnsi="Times New Roman" w:cs="Times New Roman"/>
        </w:rPr>
      </w:pPr>
      <w:r w:rsidRPr="001D0EF1">
        <w:rPr>
          <w:rFonts w:ascii="Times New Roman" w:hAnsi="Times New Roman" w:cs="Times New Roman"/>
        </w:rPr>
        <w:t xml:space="preserve">Quando le leggi nazionali e gli standard sopra richiamati fanno riferimento alla stessa materia, sarà garantita la conformità allo standard più elevato. </w:t>
      </w:r>
    </w:p>
    <w:p w14:paraId="3F65AF03" w14:textId="6FEB4D61" w:rsidR="001D0EF1" w:rsidRPr="001D0EF1" w:rsidRDefault="001D0EF1" w:rsidP="001D0EF1">
      <w:pPr>
        <w:jc w:val="both"/>
        <w:rPr>
          <w:rFonts w:ascii="Times New Roman" w:hAnsi="Times New Roman" w:cs="Times New Roman"/>
        </w:rPr>
      </w:pPr>
      <w:r w:rsidRPr="001D0EF1">
        <w:rPr>
          <w:rFonts w:ascii="Times New Roman" w:hAnsi="Times New Roman" w:cs="Times New Roman"/>
          <w:b/>
          <w:bCs/>
        </w:rPr>
        <w:t>Convenzioni fondamentali dell’ILO</w:t>
      </w:r>
    </w:p>
    <w:p w14:paraId="3AF7E852" w14:textId="77777777" w:rsidR="001D0EF1" w:rsidRPr="001D0EF1" w:rsidRDefault="001D0EF1" w:rsidP="001D0EF1">
      <w:pPr>
        <w:jc w:val="both"/>
        <w:rPr>
          <w:rFonts w:ascii="Times New Roman" w:hAnsi="Times New Roman" w:cs="Times New Roman"/>
        </w:rPr>
      </w:pPr>
      <w:r w:rsidRPr="001D0EF1">
        <w:rPr>
          <w:rFonts w:ascii="Times New Roman" w:hAnsi="Times New Roman" w:cs="Times New Roman"/>
          <w:b/>
          <w:bCs/>
        </w:rPr>
        <w:t xml:space="preserve">Lavoro minorile (art. 32 della Convenzione ONU sui Diritti del Fanciullo; Convenzione ILO sull'età minima n° 138; Convenzione ILO sulle forme peggiori di lavoro minorile n° 182) </w:t>
      </w:r>
    </w:p>
    <w:p w14:paraId="539870A6" w14:textId="6B6C05AE"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lastRenderedPageBreak/>
        <w:t xml:space="preserve">I bambini hanno il diritto di essere protetti contro lo sfruttamento economico nel lavoro e contro l'esecuzione di lavori che possono compromettere le loro opportunità di sviluppo ed educazione. </w:t>
      </w:r>
    </w:p>
    <w:p w14:paraId="1A26687F" w14:textId="133D9AC0"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L'età minima di assunzione all'impiego o al lavoro deve essere in ogni caso non inferiore ai 15 anni (temporaneamente, 14 in alcuni Paesi). </w:t>
      </w:r>
    </w:p>
    <w:p w14:paraId="4E83A1F5" w14:textId="1D1E0264"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I minori di 18 anni non possono assumere alcun tipo di impiego o lavoro che possa comprometterne la salute, la sicurezza o la moralità. </w:t>
      </w:r>
    </w:p>
    <w:p w14:paraId="2AE91B55" w14:textId="154312B9"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Nei casi di pratica di lavoro minorile, opportuni rimedi devono essere adottati rapidamente. Contemporaneamente, deve essere messo in atto un sistema che consenta ai bambini di perseguire il loro percorso scolastico fino al termine della scuola dell'obbligo. </w:t>
      </w:r>
    </w:p>
    <w:p w14:paraId="3EC40829" w14:textId="77777777" w:rsidR="001D0EF1" w:rsidRDefault="001D0EF1" w:rsidP="001D0EF1">
      <w:pPr>
        <w:jc w:val="both"/>
        <w:rPr>
          <w:rFonts w:ascii="Times New Roman" w:hAnsi="Times New Roman" w:cs="Times New Roman"/>
          <w:b/>
          <w:bCs/>
        </w:rPr>
      </w:pPr>
    </w:p>
    <w:p w14:paraId="4BCA51DD" w14:textId="584DE12B" w:rsidR="001D0EF1" w:rsidRPr="001D0EF1" w:rsidRDefault="001D0EF1" w:rsidP="001D0EF1">
      <w:pPr>
        <w:jc w:val="both"/>
        <w:rPr>
          <w:rFonts w:ascii="Times New Roman" w:hAnsi="Times New Roman" w:cs="Times New Roman"/>
        </w:rPr>
      </w:pPr>
      <w:r w:rsidRPr="001D0EF1">
        <w:rPr>
          <w:rFonts w:ascii="Times New Roman" w:hAnsi="Times New Roman" w:cs="Times New Roman"/>
          <w:b/>
          <w:bCs/>
        </w:rPr>
        <w:t xml:space="preserve">Lavoro forzato/schiavitù (Convenzione ILO sul lavoro forzato n° 29 e Convenzione ILO sull'abolizione del lavoro forzato n° 105) </w:t>
      </w:r>
    </w:p>
    <w:p w14:paraId="2BB357CA" w14:textId="75E43E5D" w:rsidR="001D0EF1" w:rsidRPr="001D0EF1" w:rsidRDefault="001D0EF1" w:rsidP="001D0EF1">
      <w:pPr>
        <w:pStyle w:val="Paragrafoelenco"/>
        <w:numPr>
          <w:ilvl w:val="0"/>
          <w:numId w:val="1"/>
        </w:numPr>
        <w:ind w:left="426" w:hanging="426"/>
        <w:jc w:val="both"/>
        <w:rPr>
          <w:rFonts w:ascii="Times New Roman" w:hAnsi="Times New Roman" w:cs="Times New Roman"/>
        </w:rPr>
      </w:pPr>
      <w:r>
        <w:rPr>
          <w:rFonts w:ascii="Times New Roman" w:hAnsi="Times New Roman" w:cs="Times New Roman"/>
        </w:rPr>
        <w:t xml:space="preserve">È </w:t>
      </w:r>
      <w:r w:rsidRPr="001D0EF1">
        <w:rPr>
          <w:rFonts w:ascii="Times New Roman" w:hAnsi="Times New Roman" w:cs="Times New Roman"/>
        </w:rPr>
        <w:t xml:space="preserve">proibito qualunque tipo di lavoro forzato, ottenuto sotto minaccia di una punizione e non offerto dalla persona spontaneamente. </w:t>
      </w:r>
    </w:p>
    <w:p w14:paraId="1A3BA552" w14:textId="4775FC66"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Ai lavoratori non può essere richiesto, ad esempio, di pagare un deposito o di cedere i propri documenti di identità al datore di lavoro. I lavoratori devono inoltre essere liberi di cessare il proprio rapporto di lavoro con ragionevole preavviso. </w:t>
      </w:r>
    </w:p>
    <w:p w14:paraId="5B975968" w14:textId="77777777" w:rsidR="001D0EF1" w:rsidRDefault="001D0EF1" w:rsidP="001D0EF1">
      <w:pPr>
        <w:jc w:val="both"/>
        <w:rPr>
          <w:rFonts w:ascii="Times New Roman" w:hAnsi="Times New Roman" w:cs="Times New Roman"/>
          <w:b/>
          <w:bCs/>
        </w:rPr>
      </w:pPr>
    </w:p>
    <w:p w14:paraId="13A3FE4B" w14:textId="44646C30" w:rsidR="001D0EF1" w:rsidRPr="001D0EF1" w:rsidRDefault="001D0EF1" w:rsidP="001D0EF1">
      <w:pPr>
        <w:jc w:val="both"/>
        <w:rPr>
          <w:rFonts w:ascii="Times New Roman" w:hAnsi="Times New Roman" w:cs="Times New Roman"/>
        </w:rPr>
      </w:pPr>
      <w:r w:rsidRPr="001D0EF1">
        <w:rPr>
          <w:rFonts w:ascii="Times New Roman" w:hAnsi="Times New Roman" w:cs="Times New Roman"/>
          <w:b/>
          <w:bCs/>
        </w:rPr>
        <w:t xml:space="preserve">Discriminazione (Convenzione ILO sull'uguaglianza di retribuzione n° 100 e Convenzione ILO sulla discriminazione (impiego e professione) n° 111) </w:t>
      </w:r>
    </w:p>
    <w:p w14:paraId="155F4E07" w14:textId="2D97B094"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Nessuna forma di discriminazione in materia di impiego e professione è consentita sulla base della razza, del colore, della discendenza nazionale, del sesso, della religione, dell'opinione politica, dell'origine sociale, dell'età, della disabilità, dello stato di salute, dell'orientamento sessuale e dell'appartenenza sindacale. </w:t>
      </w:r>
    </w:p>
    <w:p w14:paraId="3CEEA7F6" w14:textId="77777777" w:rsidR="001D0EF1" w:rsidRDefault="001D0EF1" w:rsidP="001D0EF1">
      <w:pPr>
        <w:jc w:val="both"/>
        <w:rPr>
          <w:rFonts w:ascii="Times New Roman" w:hAnsi="Times New Roman" w:cs="Times New Roman"/>
          <w:b/>
          <w:bCs/>
        </w:rPr>
      </w:pPr>
    </w:p>
    <w:p w14:paraId="044120AA" w14:textId="0179E90F" w:rsidR="001D0EF1" w:rsidRPr="001D0EF1" w:rsidRDefault="001D0EF1" w:rsidP="001D0EF1">
      <w:pPr>
        <w:jc w:val="both"/>
        <w:rPr>
          <w:rFonts w:ascii="Times New Roman" w:hAnsi="Times New Roman" w:cs="Times New Roman"/>
        </w:rPr>
      </w:pPr>
      <w:r w:rsidRPr="001D0EF1">
        <w:rPr>
          <w:rFonts w:ascii="Times New Roman" w:hAnsi="Times New Roman" w:cs="Times New Roman"/>
          <w:b/>
          <w:bCs/>
        </w:rPr>
        <w:t xml:space="preserve">Libertà sindacale e diritto di negoziazione collettiva (Convenzione ILO sulla libertà sindacale e la protezione del diritto sindacale n° 87 e Convenzione ILO sul diritto di organizzazione e di negoziazione collettiva n° 98) </w:t>
      </w:r>
    </w:p>
    <w:p w14:paraId="518EBD20" w14:textId="20DF8D8A" w:rsidR="001D0EF1" w:rsidRPr="001D0EF1" w:rsidRDefault="001D0EF1" w:rsidP="001D0EF1">
      <w:pPr>
        <w:pStyle w:val="Paragrafoelenco"/>
        <w:numPr>
          <w:ilvl w:val="0"/>
          <w:numId w:val="1"/>
        </w:numPr>
        <w:ind w:left="426" w:hanging="426"/>
        <w:jc w:val="both"/>
        <w:rPr>
          <w:rFonts w:ascii="Times New Roman" w:hAnsi="Times New Roman" w:cs="Times New Roman"/>
        </w:rPr>
      </w:pPr>
      <w:r w:rsidRPr="001D0EF1">
        <w:rPr>
          <w:rFonts w:ascii="Times New Roman" w:hAnsi="Times New Roman" w:cs="Times New Roman"/>
        </w:rPr>
        <w:t xml:space="preserve">I lavoratori hanno il diritto, senza alcuna distinzione e senza autorizzazione preventiva, di costituire delle organizzazioni di loro scelta, nonché di divenirne membri e di ricorrere alla negoziazione collettiva. </w:t>
      </w:r>
    </w:p>
    <w:p w14:paraId="46431318" w14:textId="77777777" w:rsidR="00CF0546" w:rsidRDefault="00CF0546" w:rsidP="00CF0546">
      <w:pPr>
        <w:tabs>
          <w:tab w:val="left" w:pos="2160"/>
        </w:tabs>
        <w:autoSpaceDE w:val="0"/>
        <w:autoSpaceDN w:val="0"/>
        <w:adjustRightInd w:val="0"/>
        <w:jc w:val="both"/>
        <w:rPr>
          <w:rFonts w:ascii="Times New Roman" w:hAnsi="Times New Roman"/>
          <w:i/>
          <w:iCs/>
          <w:color w:val="000000"/>
          <w:sz w:val="22"/>
          <w:szCs w:val="22"/>
        </w:rPr>
      </w:pPr>
      <w:bookmarkStart w:id="0" w:name="_Hlk213152547"/>
    </w:p>
    <w:p w14:paraId="3F8FFF69" w14:textId="77777777" w:rsidR="00CF0546" w:rsidRDefault="00CF0546" w:rsidP="00CF0546">
      <w:pPr>
        <w:tabs>
          <w:tab w:val="left" w:pos="2160"/>
        </w:tabs>
        <w:autoSpaceDE w:val="0"/>
        <w:autoSpaceDN w:val="0"/>
        <w:adjustRightInd w:val="0"/>
        <w:jc w:val="both"/>
        <w:rPr>
          <w:rFonts w:ascii="Times New Roman" w:hAnsi="Times New Roman"/>
          <w:i/>
          <w:iCs/>
          <w:color w:val="000000"/>
          <w:sz w:val="22"/>
          <w:szCs w:val="22"/>
        </w:rPr>
      </w:pPr>
    </w:p>
    <w:p w14:paraId="36910330" w14:textId="164065D9" w:rsidR="00CF0546" w:rsidRPr="00CF0546" w:rsidRDefault="00CF0546" w:rsidP="00CF0546">
      <w:pPr>
        <w:tabs>
          <w:tab w:val="left" w:pos="2160"/>
        </w:tabs>
        <w:autoSpaceDE w:val="0"/>
        <w:autoSpaceDN w:val="0"/>
        <w:adjustRightInd w:val="0"/>
        <w:jc w:val="both"/>
        <w:rPr>
          <w:rFonts w:ascii="Times New Roman" w:hAnsi="Times New Roman"/>
          <w:i/>
          <w:iCs/>
          <w:color w:val="000000"/>
          <w:sz w:val="22"/>
          <w:szCs w:val="22"/>
        </w:rPr>
      </w:pPr>
      <w:r w:rsidRPr="00CF0546">
        <w:rPr>
          <w:rFonts w:ascii="Times New Roman" w:hAnsi="Times New Roman"/>
          <w:i/>
          <w:iCs/>
          <w:color w:val="000000"/>
          <w:sz w:val="22"/>
          <w:szCs w:val="22"/>
        </w:rPr>
        <w:t>Documento firmato digitalmente</w:t>
      </w:r>
    </w:p>
    <w:bookmarkEnd w:id="0"/>
    <w:p w14:paraId="7B1A0E7D" w14:textId="01D72AC9" w:rsidR="001D0EF1" w:rsidRPr="001D0EF1" w:rsidRDefault="001D0EF1" w:rsidP="00CF0546">
      <w:pPr>
        <w:jc w:val="both"/>
        <w:rPr>
          <w:rFonts w:ascii="Times New Roman" w:hAnsi="Times New Roman" w:cs="Times New Roman"/>
        </w:rPr>
      </w:pPr>
    </w:p>
    <w:sectPr w:rsidR="001D0EF1" w:rsidRPr="001D0E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FA007E"/>
    <w:multiLevelType w:val="hybridMultilevel"/>
    <w:tmpl w:val="11D6C0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CD77625"/>
    <w:multiLevelType w:val="hybridMultilevel"/>
    <w:tmpl w:val="169EFE9C"/>
    <w:lvl w:ilvl="0" w:tplc="C7F20B9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27621625">
    <w:abstractNumId w:val="0"/>
  </w:num>
  <w:num w:numId="2" w16cid:durableId="310913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F1"/>
    <w:rsid w:val="001D0EF1"/>
    <w:rsid w:val="0029556E"/>
    <w:rsid w:val="00B560BA"/>
    <w:rsid w:val="00C460D4"/>
    <w:rsid w:val="00CF0546"/>
    <w:rsid w:val="00E61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06149"/>
  <w15:chartTrackingRefBased/>
  <w15:docId w15:val="{ADFEB508-C3B9-41A5-8C43-9822B3BD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D0E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D0E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D0EF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D0EF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D0EF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D0EF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D0EF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D0EF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D0EF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D0EF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D0EF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D0EF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D0EF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D0EF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D0EF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D0EF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D0EF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D0EF1"/>
    <w:rPr>
      <w:rFonts w:eastAsiaTheme="majorEastAsia" w:cstheme="majorBidi"/>
      <w:color w:val="272727" w:themeColor="text1" w:themeTint="D8"/>
    </w:rPr>
  </w:style>
  <w:style w:type="paragraph" w:styleId="Titolo">
    <w:name w:val="Title"/>
    <w:basedOn w:val="Normale"/>
    <w:next w:val="Normale"/>
    <w:link w:val="TitoloCarattere"/>
    <w:uiPriority w:val="10"/>
    <w:qFormat/>
    <w:rsid w:val="001D0E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D0EF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D0EF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D0EF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D0EF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D0EF1"/>
    <w:rPr>
      <w:i/>
      <w:iCs/>
      <w:color w:val="404040" w:themeColor="text1" w:themeTint="BF"/>
    </w:rPr>
  </w:style>
  <w:style w:type="paragraph" w:styleId="Paragrafoelenco">
    <w:name w:val="List Paragraph"/>
    <w:basedOn w:val="Normale"/>
    <w:uiPriority w:val="34"/>
    <w:qFormat/>
    <w:rsid w:val="001D0EF1"/>
    <w:pPr>
      <w:ind w:left="720"/>
      <w:contextualSpacing/>
    </w:pPr>
  </w:style>
  <w:style w:type="character" w:styleId="Enfasiintensa">
    <w:name w:val="Intense Emphasis"/>
    <w:basedOn w:val="Carpredefinitoparagrafo"/>
    <w:uiPriority w:val="21"/>
    <w:qFormat/>
    <w:rsid w:val="001D0EF1"/>
    <w:rPr>
      <w:i/>
      <w:iCs/>
      <w:color w:val="0F4761" w:themeColor="accent1" w:themeShade="BF"/>
    </w:rPr>
  </w:style>
  <w:style w:type="paragraph" w:styleId="Citazioneintensa">
    <w:name w:val="Intense Quote"/>
    <w:basedOn w:val="Normale"/>
    <w:next w:val="Normale"/>
    <w:link w:val="CitazioneintensaCarattere"/>
    <w:uiPriority w:val="30"/>
    <w:qFormat/>
    <w:rsid w:val="001D0E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D0EF1"/>
    <w:rPr>
      <w:i/>
      <w:iCs/>
      <w:color w:val="0F4761" w:themeColor="accent1" w:themeShade="BF"/>
    </w:rPr>
  </w:style>
  <w:style w:type="character" w:styleId="Riferimentointenso">
    <w:name w:val="Intense Reference"/>
    <w:basedOn w:val="Carpredefinitoparagrafo"/>
    <w:uiPriority w:val="32"/>
    <w:qFormat/>
    <w:rsid w:val="001D0EF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3651</Characters>
  <Application>Microsoft Office Word</Application>
  <DocSecurity>0</DocSecurity>
  <Lines>30</Lines>
  <Paragraphs>8</Paragraphs>
  <ScaleCrop>false</ScaleCrop>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Mossali</dc:creator>
  <cp:keywords/>
  <dc:description/>
  <cp:lastModifiedBy>Stefano Mossali</cp:lastModifiedBy>
  <cp:revision>4</cp:revision>
  <dcterms:created xsi:type="dcterms:W3CDTF">2025-11-03T14:34:00Z</dcterms:created>
  <dcterms:modified xsi:type="dcterms:W3CDTF">2025-11-04T12:12:00Z</dcterms:modified>
</cp:coreProperties>
</file>